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0B5C" w14:textId="77777777" w:rsidR="00A62E0B" w:rsidRPr="003C6532" w:rsidRDefault="00A62E0B" w:rsidP="00450791">
      <w:pPr>
        <w:numPr>
          <w:ilvl w:val="0"/>
          <w:numId w:val="1"/>
        </w:numPr>
        <w:tabs>
          <w:tab w:val="clear" w:pos="720"/>
          <w:tab w:val="num" w:pos="426"/>
        </w:tabs>
        <w:spacing w:before="240"/>
        <w:ind w:left="425" w:hanging="425"/>
        <w:jc w:val="both"/>
        <w:rPr>
          <w:rFonts w:ascii="Arial" w:hAnsi="Arial" w:cs="Arial"/>
          <w:sz w:val="22"/>
          <w:szCs w:val="22"/>
        </w:rPr>
      </w:pPr>
      <w:r w:rsidRPr="003C6532">
        <w:rPr>
          <w:rFonts w:ascii="Arial" w:hAnsi="Arial" w:cs="Arial"/>
          <w:sz w:val="22"/>
          <w:szCs w:val="22"/>
        </w:rPr>
        <w:t>Queensland's space industry is growing at seven per cent per annum; employs approximately 2,000 full time equivalents; generates $760 million in revenue; and adds $500 million in value to the Gross State Product (Deloitte, 2019). With the right enablers, by 2036 the state’s space industry could add between $3.5 billion and $6 billion to the state economy and support between 4,000 and 6,000 jobs.</w:t>
      </w:r>
    </w:p>
    <w:p w14:paraId="2BA1CA20" w14:textId="338C01B4" w:rsidR="00A62E0B" w:rsidRPr="003C6532" w:rsidRDefault="00A62E0B" w:rsidP="00D44B78">
      <w:pPr>
        <w:numPr>
          <w:ilvl w:val="0"/>
          <w:numId w:val="1"/>
        </w:numPr>
        <w:tabs>
          <w:tab w:val="clear" w:pos="720"/>
          <w:tab w:val="num" w:pos="426"/>
        </w:tabs>
        <w:spacing w:before="240"/>
        <w:ind w:left="426" w:hanging="426"/>
        <w:jc w:val="both"/>
        <w:rPr>
          <w:rFonts w:ascii="Arial" w:hAnsi="Arial" w:cs="Arial"/>
          <w:sz w:val="22"/>
          <w:szCs w:val="22"/>
        </w:rPr>
      </w:pPr>
      <w:r w:rsidRPr="003C6532">
        <w:rPr>
          <w:rFonts w:ascii="Arial" w:hAnsi="Arial" w:cs="Arial"/>
          <w:sz w:val="22"/>
          <w:szCs w:val="22"/>
        </w:rPr>
        <w:t xml:space="preserve">On 16 February 2020, the government released the $8 million </w:t>
      </w:r>
      <w:r w:rsidR="00223266">
        <w:rPr>
          <w:rFonts w:ascii="Arial" w:hAnsi="Arial" w:cs="Arial"/>
          <w:sz w:val="22"/>
          <w:szCs w:val="22"/>
        </w:rPr>
        <w:t xml:space="preserve">Queensland </w:t>
      </w:r>
      <w:r w:rsidRPr="003C6532">
        <w:rPr>
          <w:rFonts w:ascii="Arial" w:hAnsi="Arial" w:cs="Arial"/>
          <w:sz w:val="22"/>
          <w:szCs w:val="22"/>
        </w:rPr>
        <w:t xml:space="preserve">Space </w:t>
      </w:r>
      <w:r w:rsidR="00223266">
        <w:rPr>
          <w:rFonts w:ascii="Arial" w:hAnsi="Arial" w:cs="Arial"/>
          <w:sz w:val="22"/>
          <w:szCs w:val="22"/>
        </w:rPr>
        <w:t xml:space="preserve">Industry </w:t>
      </w:r>
      <w:r w:rsidRPr="003C6532">
        <w:rPr>
          <w:rFonts w:ascii="Arial" w:hAnsi="Arial" w:cs="Arial"/>
          <w:sz w:val="22"/>
          <w:szCs w:val="22"/>
        </w:rPr>
        <w:t xml:space="preserve">Strategy </w:t>
      </w:r>
      <w:r w:rsidR="00223266">
        <w:rPr>
          <w:rFonts w:ascii="Arial" w:hAnsi="Arial" w:cs="Arial"/>
          <w:sz w:val="22"/>
          <w:szCs w:val="22"/>
        </w:rPr>
        <w:t xml:space="preserve">2020-2025 (the Space Strategy) </w:t>
      </w:r>
      <w:r w:rsidRPr="003C6532">
        <w:rPr>
          <w:rFonts w:ascii="Arial" w:hAnsi="Arial" w:cs="Arial"/>
          <w:sz w:val="22"/>
          <w:szCs w:val="22"/>
        </w:rPr>
        <w:t xml:space="preserve">to grow the state’s space sector – completing its response to the </w:t>
      </w:r>
      <w:r w:rsidRPr="003C6532">
        <w:rPr>
          <w:rFonts w:ascii="Arial" w:hAnsi="Arial" w:cs="Arial"/>
          <w:i/>
          <w:iCs/>
          <w:sz w:val="22"/>
          <w:szCs w:val="22"/>
        </w:rPr>
        <w:t>Inquiry into job creation opportunities in Queensland arising from the establishment of an Australian space industry</w:t>
      </w:r>
      <w:r w:rsidRPr="003C6532">
        <w:rPr>
          <w:rFonts w:ascii="Arial" w:hAnsi="Arial" w:cs="Arial"/>
          <w:sz w:val="22"/>
          <w:szCs w:val="22"/>
        </w:rPr>
        <w:t xml:space="preserve"> (Report No. 23, 56th Parliament, State Development, Natural Resources and Agricultural Industry Development Committee [the Committee]).</w:t>
      </w:r>
    </w:p>
    <w:p w14:paraId="78D3F148" w14:textId="55C00271" w:rsidR="00A62E0B" w:rsidRPr="003C6532" w:rsidRDefault="00A62E0B" w:rsidP="00450791">
      <w:pPr>
        <w:numPr>
          <w:ilvl w:val="0"/>
          <w:numId w:val="1"/>
        </w:numPr>
        <w:tabs>
          <w:tab w:val="clear" w:pos="720"/>
          <w:tab w:val="num" w:pos="426"/>
        </w:tabs>
        <w:spacing w:before="240"/>
        <w:ind w:left="425" w:hanging="425"/>
        <w:jc w:val="both"/>
        <w:rPr>
          <w:rFonts w:ascii="Arial" w:hAnsi="Arial" w:cs="Arial"/>
          <w:sz w:val="22"/>
          <w:szCs w:val="22"/>
        </w:rPr>
      </w:pPr>
      <w:r w:rsidRPr="003C6532">
        <w:rPr>
          <w:rFonts w:ascii="Arial" w:hAnsi="Arial" w:cs="Arial"/>
          <w:sz w:val="22"/>
          <w:szCs w:val="22"/>
        </w:rPr>
        <w:t>The Space Strategy identifies Queensland’s strengths in launch activities - Earth observation, ground systems (satellite control and data download), robotics and automation, and niche manufacturing. The document contains 35 actions to bolster Queensland’s strengths, grouped under strengthening capability and growing industry action areas (themes) and is being implemented by the Department of State Development, Infrastructure, Local Government and Planning.</w:t>
      </w:r>
    </w:p>
    <w:p w14:paraId="2275C323" w14:textId="46461572" w:rsidR="00EF1EDC" w:rsidRPr="00223266" w:rsidRDefault="00D6589B" w:rsidP="00D44B78">
      <w:pPr>
        <w:numPr>
          <w:ilvl w:val="0"/>
          <w:numId w:val="1"/>
        </w:numPr>
        <w:tabs>
          <w:tab w:val="clear" w:pos="720"/>
          <w:tab w:val="num" w:pos="426"/>
        </w:tabs>
        <w:spacing w:before="240"/>
        <w:ind w:left="426" w:hanging="426"/>
        <w:jc w:val="both"/>
        <w:rPr>
          <w:rFonts w:ascii="Arial" w:hAnsi="Arial" w:cs="Arial"/>
          <w:sz w:val="22"/>
          <w:szCs w:val="22"/>
        </w:rPr>
      </w:pPr>
      <w:r w:rsidRPr="00223266">
        <w:rPr>
          <w:rFonts w:ascii="Arial" w:hAnsi="Arial" w:cs="Arial"/>
          <w:sz w:val="22"/>
          <w:szCs w:val="22"/>
          <w:u w:val="single"/>
        </w:rPr>
        <w:t>Cabinet noted</w:t>
      </w:r>
      <w:r w:rsidR="00223266" w:rsidRPr="003C6532">
        <w:rPr>
          <w:rFonts w:ascii="Arial" w:hAnsi="Arial" w:cs="Arial"/>
          <w:sz w:val="22"/>
          <w:szCs w:val="22"/>
        </w:rPr>
        <w:t xml:space="preserve"> the</w:t>
      </w:r>
      <w:r w:rsidR="00705B1F">
        <w:rPr>
          <w:rFonts w:ascii="Arial" w:hAnsi="Arial" w:cs="Arial"/>
          <w:sz w:val="22"/>
          <w:szCs w:val="22"/>
        </w:rPr>
        <w:t xml:space="preserve"> </w:t>
      </w:r>
      <w:r w:rsidR="00EF1EDC" w:rsidRPr="00223266">
        <w:rPr>
          <w:rFonts w:ascii="Arial" w:hAnsi="Arial" w:cs="Arial"/>
          <w:sz w:val="22"/>
          <w:szCs w:val="22"/>
        </w:rPr>
        <w:t>progress</w:t>
      </w:r>
      <w:r w:rsidR="00223266">
        <w:rPr>
          <w:rFonts w:ascii="Arial" w:hAnsi="Arial" w:cs="Arial"/>
          <w:sz w:val="22"/>
          <w:szCs w:val="22"/>
        </w:rPr>
        <w:t xml:space="preserve"> in</w:t>
      </w:r>
      <w:r w:rsidR="00EF1EDC" w:rsidRPr="00223266">
        <w:rPr>
          <w:rFonts w:ascii="Arial" w:hAnsi="Arial" w:cs="Arial"/>
          <w:sz w:val="22"/>
          <w:szCs w:val="22"/>
        </w:rPr>
        <w:t xml:space="preserve"> implementing the Space Strategy, including the development of a rocket engine static test facility, the establishment of an Earth observation hub, market sounding for satellite ground station development, and a business case for a space launch facility.</w:t>
      </w:r>
    </w:p>
    <w:p w14:paraId="7CB23C8A" w14:textId="01C9706E" w:rsidR="00D54F3B" w:rsidRPr="00450791" w:rsidRDefault="00223266" w:rsidP="00450791">
      <w:pPr>
        <w:numPr>
          <w:ilvl w:val="0"/>
          <w:numId w:val="1"/>
        </w:numPr>
        <w:tabs>
          <w:tab w:val="clear" w:pos="720"/>
          <w:tab w:val="num" w:pos="426"/>
        </w:tabs>
        <w:spacing w:before="240"/>
        <w:ind w:left="426" w:hanging="426"/>
        <w:jc w:val="both"/>
        <w:rPr>
          <w:rFonts w:ascii="Arial" w:hAnsi="Arial" w:cs="Arial"/>
          <w:sz w:val="22"/>
          <w:szCs w:val="22"/>
        </w:rPr>
      </w:pPr>
      <w:r w:rsidRPr="003C6532">
        <w:rPr>
          <w:rFonts w:ascii="Arial" w:hAnsi="Arial" w:cs="Arial"/>
          <w:sz w:val="22"/>
          <w:szCs w:val="22"/>
          <w:u w:val="single"/>
        </w:rPr>
        <w:t>Cabinet noted</w:t>
      </w:r>
      <w:r>
        <w:rPr>
          <w:rFonts w:ascii="Arial" w:hAnsi="Arial" w:cs="Arial"/>
          <w:sz w:val="22"/>
          <w:szCs w:val="22"/>
        </w:rPr>
        <w:t xml:space="preserve"> </w:t>
      </w:r>
      <w:r w:rsidR="00EF1EDC" w:rsidRPr="00223266">
        <w:rPr>
          <w:rFonts w:ascii="Arial" w:hAnsi="Arial" w:cs="Arial"/>
          <w:sz w:val="22"/>
          <w:szCs w:val="22"/>
        </w:rPr>
        <w:t xml:space="preserve">technical investigations, as part of the business case and search for a space launch site, found a potential site in the Abbot Point State Development Area </w:t>
      </w:r>
      <w:r w:rsidR="00EF1EDC" w:rsidRPr="00A62E0B">
        <w:rPr>
          <w:rFonts w:ascii="Arial" w:hAnsi="Arial" w:cs="Arial"/>
          <w:sz w:val="22"/>
          <w:szCs w:val="22"/>
        </w:rPr>
        <w:t xml:space="preserve">may be suitable for industry to progress </w:t>
      </w:r>
      <w:r w:rsidR="0001572A">
        <w:rPr>
          <w:rFonts w:ascii="Arial" w:hAnsi="Arial" w:cs="Arial"/>
          <w:sz w:val="22"/>
          <w:szCs w:val="22"/>
        </w:rPr>
        <w:t>for</w:t>
      </w:r>
      <w:r w:rsidR="00EF1EDC" w:rsidRPr="00A62E0B">
        <w:rPr>
          <w:rFonts w:ascii="Arial" w:hAnsi="Arial" w:cs="Arial"/>
          <w:sz w:val="22"/>
          <w:szCs w:val="22"/>
        </w:rPr>
        <w:t xml:space="preserve"> smaller scale</w:t>
      </w:r>
      <w:r w:rsidR="0001572A">
        <w:rPr>
          <w:rFonts w:ascii="Arial" w:hAnsi="Arial" w:cs="Arial"/>
          <w:sz w:val="22"/>
          <w:szCs w:val="22"/>
        </w:rPr>
        <w:t xml:space="preserve"> rockets</w:t>
      </w:r>
      <w:r w:rsidR="00B61F2E">
        <w:rPr>
          <w:rFonts w:ascii="Arial" w:hAnsi="Arial" w:cs="Arial"/>
          <w:sz w:val="22"/>
          <w:szCs w:val="22"/>
        </w:rPr>
        <w:t xml:space="preserve"> as part of an industry-led facility</w:t>
      </w:r>
      <w:r w:rsidR="00EF1EDC" w:rsidRPr="00A62E0B">
        <w:rPr>
          <w:rFonts w:ascii="Arial" w:hAnsi="Arial" w:cs="Arial"/>
          <w:sz w:val="22"/>
          <w:szCs w:val="22"/>
        </w:rPr>
        <w:t>.</w:t>
      </w:r>
    </w:p>
    <w:p w14:paraId="5CC96BDF" w14:textId="2081B2D5" w:rsidR="00D6589B" w:rsidRPr="00223266" w:rsidRDefault="00D6589B" w:rsidP="00450791">
      <w:pPr>
        <w:keepNext/>
        <w:numPr>
          <w:ilvl w:val="0"/>
          <w:numId w:val="1"/>
        </w:numPr>
        <w:tabs>
          <w:tab w:val="clear" w:pos="720"/>
          <w:tab w:val="num" w:pos="360"/>
          <w:tab w:val="num" w:pos="426"/>
        </w:tabs>
        <w:spacing w:before="360"/>
        <w:ind w:left="425" w:hanging="425"/>
        <w:jc w:val="both"/>
        <w:rPr>
          <w:rFonts w:ascii="Arial" w:hAnsi="Arial" w:cs="Arial"/>
          <w:sz w:val="22"/>
          <w:szCs w:val="22"/>
        </w:rPr>
      </w:pPr>
      <w:r w:rsidRPr="00223266">
        <w:rPr>
          <w:rFonts w:ascii="Arial" w:hAnsi="Arial" w:cs="Arial"/>
          <w:i/>
          <w:sz w:val="22"/>
          <w:szCs w:val="22"/>
          <w:u w:val="single"/>
        </w:rPr>
        <w:t>Attachments</w:t>
      </w:r>
    </w:p>
    <w:p w14:paraId="4A962BED" w14:textId="2009976C" w:rsidR="00732E22" w:rsidRPr="00937A4A" w:rsidRDefault="00223266" w:rsidP="00EB2AC0">
      <w:pPr>
        <w:numPr>
          <w:ilvl w:val="0"/>
          <w:numId w:val="2"/>
        </w:numPr>
        <w:tabs>
          <w:tab w:val="num" w:pos="426"/>
        </w:tabs>
        <w:spacing w:before="120"/>
        <w:ind w:left="425" w:firstLine="0"/>
        <w:jc w:val="both"/>
        <w:rPr>
          <w:rFonts w:ascii="Arial" w:hAnsi="Arial" w:cs="Arial"/>
          <w:sz w:val="22"/>
          <w:szCs w:val="22"/>
        </w:rPr>
      </w:pPr>
      <w:r>
        <w:rPr>
          <w:rFonts w:ascii="Arial" w:hAnsi="Arial" w:cs="Arial"/>
          <w:sz w:val="22"/>
          <w:szCs w:val="22"/>
        </w:rPr>
        <w:t>Nil</w:t>
      </w:r>
      <w:r w:rsidR="0042291A">
        <w:rPr>
          <w:rFonts w:ascii="Arial" w:hAnsi="Arial" w:cs="Arial"/>
          <w:sz w:val="22"/>
          <w:szCs w:val="22"/>
        </w:rPr>
        <w:t>.</w:t>
      </w:r>
    </w:p>
    <w:sectPr w:rsidR="00732E22" w:rsidRPr="00937A4A" w:rsidSect="00C83F0C">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0800" w14:textId="77777777" w:rsidR="00583005" w:rsidRDefault="00583005" w:rsidP="00D6589B">
      <w:r>
        <w:separator/>
      </w:r>
    </w:p>
  </w:endnote>
  <w:endnote w:type="continuationSeparator" w:id="0">
    <w:p w14:paraId="19B7FD48" w14:textId="77777777" w:rsidR="00583005" w:rsidRDefault="0058300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F7A6" w14:textId="77777777" w:rsidR="00583005" w:rsidRDefault="00583005" w:rsidP="00D6589B">
      <w:r>
        <w:separator/>
      </w:r>
    </w:p>
  </w:footnote>
  <w:footnote w:type="continuationSeparator" w:id="0">
    <w:p w14:paraId="4D9B3259" w14:textId="77777777" w:rsidR="00583005" w:rsidRDefault="00583005"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0F8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F31D00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505B825" w14:textId="747A8E9C"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526424">
      <w:rPr>
        <w:rFonts w:ascii="Arial" w:hAnsi="Arial" w:cs="Arial"/>
        <w:b/>
        <w:color w:val="auto"/>
        <w:sz w:val="22"/>
        <w:szCs w:val="22"/>
        <w:lang w:eastAsia="en-US"/>
      </w:rPr>
      <w:t xml:space="preserve">Cabinet – </w:t>
    </w:r>
    <w:r w:rsidR="00CB299B">
      <w:rPr>
        <w:rFonts w:ascii="Arial" w:hAnsi="Arial" w:cs="Arial"/>
        <w:b/>
        <w:color w:val="auto"/>
        <w:sz w:val="22"/>
        <w:szCs w:val="22"/>
        <w:lang w:eastAsia="en-US"/>
      </w:rPr>
      <w:t xml:space="preserve">April </w:t>
    </w:r>
    <w:r w:rsidR="00A62E0B">
      <w:rPr>
        <w:rFonts w:ascii="Arial" w:hAnsi="Arial" w:cs="Arial"/>
        <w:b/>
        <w:color w:val="auto"/>
        <w:sz w:val="22"/>
        <w:szCs w:val="22"/>
        <w:lang w:eastAsia="en-US"/>
      </w:rPr>
      <w:t>2021</w:t>
    </w:r>
  </w:p>
  <w:p w14:paraId="477607A2" w14:textId="3178B102" w:rsidR="00CB1501" w:rsidRDefault="0042291A" w:rsidP="00D6589B">
    <w:pPr>
      <w:pStyle w:val="Header"/>
      <w:spacing w:before="120"/>
      <w:rPr>
        <w:rFonts w:ascii="Arial" w:hAnsi="Arial" w:cs="Arial"/>
        <w:b/>
        <w:sz w:val="22"/>
        <w:szCs w:val="22"/>
        <w:u w:val="single"/>
      </w:rPr>
    </w:pPr>
    <w:r w:rsidRPr="0042291A">
      <w:rPr>
        <w:rFonts w:ascii="Arial" w:hAnsi="Arial" w:cs="Arial"/>
        <w:b/>
        <w:sz w:val="22"/>
        <w:szCs w:val="22"/>
        <w:u w:val="single"/>
      </w:rPr>
      <w:t>Queensland Space Industry Strategy progress update</w:t>
    </w:r>
  </w:p>
  <w:p w14:paraId="160FA16E" w14:textId="5F8400CF" w:rsidR="00A01AEC" w:rsidRPr="00C507A9" w:rsidRDefault="00C507A9" w:rsidP="00A01AEC">
    <w:pPr>
      <w:pStyle w:val="Header"/>
      <w:spacing w:before="120"/>
      <w:rPr>
        <w:rFonts w:ascii="Arial" w:hAnsi="Arial" w:cs="Arial"/>
        <w:b/>
        <w:sz w:val="22"/>
        <w:szCs w:val="22"/>
        <w:u w:val="single"/>
      </w:rPr>
    </w:pPr>
    <w:r w:rsidRPr="00C507A9">
      <w:rPr>
        <w:rFonts w:ascii="Arial" w:hAnsi="Arial" w:cs="Arial"/>
        <w:b/>
        <w:sz w:val="22"/>
        <w:szCs w:val="22"/>
        <w:u w:val="single"/>
      </w:rPr>
      <w:t>Deputy Premier and Minister for State Development, Infrastructure, Local Government and Planning</w:t>
    </w:r>
  </w:p>
  <w:p w14:paraId="70B0A8B0"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390"/>
    <w:multiLevelType w:val="hybridMultilevel"/>
    <w:tmpl w:val="D1D42B5C"/>
    <w:lvl w:ilvl="0" w:tplc="0E227240">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9D20905"/>
    <w:multiLevelType w:val="hybridMultilevel"/>
    <w:tmpl w:val="5020506C"/>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A4"/>
    <w:rsid w:val="000027C0"/>
    <w:rsid w:val="0001572A"/>
    <w:rsid w:val="000600CA"/>
    <w:rsid w:val="00080F8F"/>
    <w:rsid w:val="0010384C"/>
    <w:rsid w:val="00152095"/>
    <w:rsid w:val="00174117"/>
    <w:rsid w:val="00223266"/>
    <w:rsid w:val="0025595A"/>
    <w:rsid w:val="00361457"/>
    <w:rsid w:val="003A3BDD"/>
    <w:rsid w:val="003C6532"/>
    <w:rsid w:val="0042291A"/>
    <w:rsid w:val="0043543B"/>
    <w:rsid w:val="00450791"/>
    <w:rsid w:val="004866A4"/>
    <w:rsid w:val="00500A70"/>
    <w:rsid w:val="00501C66"/>
    <w:rsid w:val="00526424"/>
    <w:rsid w:val="00550873"/>
    <w:rsid w:val="00583005"/>
    <w:rsid w:val="005902A9"/>
    <w:rsid w:val="00590572"/>
    <w:rsid w:val="005A3AB8"/>
    <w:rsid w:val="00705B1F"/>
    <w:rsid w:val="007265D0"/>
    <w:rsid w:val="00732E22"/>
    <w:rsid w:val="00741C20"/>
    <w:rsid w:val="007775AA"/>
    <w:rsid w:val="007F44F4"/>
    <w:rsid w:val="00800B4F"/>
    <w:rsid w:val="00846981"/>
    <w:rsid w:val="00904077"/>
    <w:rsid w:val="009350E2"/>
    <w:rsid w:val="00937A4A"/>
    <w:rsid w:val="009B305F"/>
    <w:rsid w:val="00A01AEC"/>
    <w:rsid w:val="00A62E0B"/>
    <w:rsid w:val="00AA2612"/>
    <w:rsid w:val="00AF1630"/>
    <w:rsid w:val="00B0281D"/>
    <w:rsid w:val="00B61F2E"/>
    <w:rsid w:val="00B85014"/>
    <w:rsid w:val="00B95A06"/>
    <w:rsid w:val="00BD3E94"/>
    <w:rsid w:val="00BD7DDB"/>
    <w:rsid w:val="00C507A9"/>
    <w:rsid w:val="00C75E67"/>
    <w:rsid w:val="00C83F0C"/>
    <w:rsid w:val="00C92230"/>
    <w:rsid w:val="00CB1501"/>
    <w:rsid w:val="00CB299B"/>
    <w:rsid w:val="00CD7A50"/>
    <w:rsid w:val="00CF0D8A"/>
    <w:rsid w:val="00D44B78"/>
    <w:rsid w:val="00D54F3B"/>
    <w:rsid w:val="00D6589B"/>
    <w:rsid w:val="00E867BA"/>
    <w:rsid w:val="00EB2AC0"/>
    <w:rsid w:val="00ED2CC5"/>
    <w:rsid w:val="00EE1AD4"/>
    <w:rsid w:val="00EF1EDC"/>
    <w:rsid w:val="00F24A8A"/>
    <w:rsid w:val="00F45AD2"/>
    <w:rsid w:val="00F45B99"/>
    <w:rsid w:val="00F53C92"/>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8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289AA-E017-422E-AFB5-707E3BB06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10</TotalTime>
  <Pages>1</Pages>
  <Words>279</Words>
  <Characters>1619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1893</CharactersWithSpaces>
  <SharedDoc>false</SharedDoc>
  <HyperlinkBase>https://www.cabinet.qld.gov.au/documents/2021/Apr/SpaceIndustry/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9</cp:revision>
  <cp:lastPrinted>2021-07-28T04:59:00Z</cp:lastPrinted>
  <dcterms:created xsi:type="dcterms:W3CDTF">2021-08-11T05:23:00Z</dcterms:created>
  <dcterms:modified xsi:type="dcterms:W3CDTF">2021-09-07T00:56:00Z</dcterms:modified>
  <cp:category>Industry_Development,Employment,Parliamentary_Committees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